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8CA" w:rsidRPr="002777D6" w:rsidRDefault="00B512E0">
      <w:pPr>
        <w:rPr>
          <w:b/>
          <w:sz w:val="28"/>
          <w:szCs w:val="28"/>
        </w:rPr>
      </w:pPr>
      <w:r w:rsidRPr="002777D6">
        <w:rPr>
          <w:b/>
          <w:sz w:val="28"/>
          <w:szCs w:val="28"/>
        </w:rPr>
        <w:t>Forskrift om rett til opphold i sykehjem eller tilsvarende bolig særskilt tilrettelagt for heldøgns tjenester – kriterier og ventelister Holtålen Kommune.</w:t>
      </w:r>
    </w:p>
    <w:p w:rsidR="00B512E0" w:rsidRPr="002777D6" w:rsidRDefault="00B512E0">
      <w:pPr>
        <w:rPr>
          <w:sz w:val="28"/>
          <w:szCs w:val="28"/>
        </w:rPr>
      </w:pPr>
    </w:p>
    <w:p w:rsidR="00B512E0" w:rsidRDefault="00B512E0">
      <w:r>
        <w:t>Vedt</w:t>
      </w:r>
      <w:r w:rsidR="004914A5">
        <w:t>att av Holtålen kommunestyre 15.06.2017, Sak 31/17,</w:t>
      </w:r>
      <w:r>
        <w:t xml:space="preserve"> </w:t>
      </w:r>
      <w:r w:rsidR="002777D6">
        <w:t>m</w:t>
      </w:r>
      <w:r>
        <w:t>ed hjemmel i endring av helse- og omsorgstjenestelovens § 3-2a første og andre led</w:t>
      </w:r>
      <w:r w:rsidR="002777D6">
        <w:t>d</w:t>
      </w:r>
      <w:r>
        <w:t>, samt pasient- og brukerrettighetslovens § 2-1a første ledd av 01.07.2016.</w:t>
      </w:r>
    </w:p>
    <w:p w:rsidR="00B512E0" w:rsidRPr="002777D6" w:rsidRDefault="00B512E0">
      <w:pPr>
        <w:rPr>
          <w:b/>
          <w:sz w:val="24"/>
          <w:szCs w:val="24"/>
        </w:rPr>
      </w:pPr>
      <w:r w:rsidRPr="002777D6">
        <w:rPr>
          <w:b/>
          <w:sz w:val="24"/>
          <w:szCs w:val="24"/>
        </w:rPr>
        <w:t>§1 Formål</w:t>
      </w:r>
    </w:p>
    <w:p w:rsidR="00B512E0" w:rsidRDefault="00B512E0">
      <w:r>
        <w:t>Forskriften skal sikre den enkelte tjenestemottaker bedre forutsigbarhet og mer åpenhet rundt kriteriene for tildeling og ventelister, samt styrke</w:t>
      </w:r>
      <w:r w:rsidR="00B33DB3">
        <w:t xml:space="preserve"> deres</w:t>
      </w:r>
      <w:r>
        <w:t xml:space="preserve"> rettigheter. Den skal tydeliggjøre at alle med omsorgsbehov skal få en vurdering om riktig omsorgsnivå</w:t>
      </w:r>
      <w:r w:rsidR="007424F0">
        <w:t xml:space="preserve"> </w:t>
      </w:r>
      <w:r w:rsidR="00F15BBC">
        <w:t>uten hensyn til kommunens kapasitet der og da.</w:t>
      </w:r>
    </w:p>
    <w:p w:rsidR="00F15BBC" w:rsidRPr="002777D6" w:rsidRDefault="00F15BBC">
      <w:pPr>
        <w:rPr>
          <w:b/>
          <w:sz w:val="24"/>
          <w:szCs w:val="24"/>
        </w:rPr>
      </w:pPr>
      <w:r w:rsidRPr="002777D6">
        <w:rPr>
          <w:b/>
          <w:sz w:val="24"/>
          <w:szCs w:val="24"/>
        </w:rPr>
        <w:t>§ 2 Virkeområde</w:t>
      </w:r>
    </w:p>
    <w:p w:rsidR="00F15BBC" w:rsidRDefault="00F15BBC">
      <w:r>
        <w:t>Opphold i sykehjem eller tilsvarende bolig særskilt tilrettelagt for heldøgns tjenester. Forskriften skal omfatte brukere og pasienter som vil være best tjent med langtidsopphold, men hvor kommunen vurderer at vedkommende søker kan bo hjemme med forsvarlige tjenester i påvente av langtidsopphold. Med hj</w:t>
      </w:r>
      <w:r w:rsidR="00276E34">
        <w:t>emme menes både egen bolig og leid omsorgsbolig.</w:t>
      </w:r>
    </w:p>
    <w:p w:rsidR="00276E34" w:rsidRPr="002777D6" w:rsidRDefault="00276E34">
      <w:pPr>
        <w:rPr>
          <w:b/>
          <w:sz w:val="24"/>
          <w:szCs w:val="24"/>
        </w:rPr>
      </w:pPr>
      <w:r w:rsidRPr="002777D6">
        <w:rPr>
          <w:b/>
          <w:sz w:val="24"/>
          <w:szCs w:val="24"/>
        </w:rPr>
        <w:t>§ 3 Definisjoner</w:t>
      </w:r>
    </w:p>
    <w:p w:rsidR="00276E34" w:rsidRDefault="00276E34">
      <w:r>
        <w:t xml:space="preserve">Med institusjon menes blant annet sykehjem, aldershjem, barnebolig, avlastningsbolig, kommunal rusinstitusjon og døgnplasser for øyeblikkelig hjelp etter helse- og omsorgstjenestelovens § 3-5. Opphold i sykehjem er i hovedsak tjenestetilbud for eldre pasienter med fysisk og/eller kognitiv svikt. Forskriften vil derfor </w:t>
      </w:r>
      <w:r w:rsidR="00CB47BE">
        <w:t xml:space="preserve">i hovedsak </w:t>
      </w:r>
      <w:r>
        <w:t>være innrettet mot eldre og syke pasienter, institusjon sykehjem. Plikten til å utarbeide kommunale kriterier avgrenses til langtidsopphold. Holtålen kommune har i tillegg vedtatte kriterier for tildeling av korttidsopphold i institusjon.</w:t>
      </w:r>
    </w:p>
    <w:p w:rsidR="0012565E" w:rsidRDefault="00276E34">
      <w:r>
        <w:t>Omsorgsbolig er ikke institusjon. Begrepet er en fellesbetegnelse på boliger som er tilrettelagt for mennesker med hjelpe- og tjenestebehov</w:t>
      </w:r>
      <w:r w:rsidR="007E0C7A">
        <w:t xml:space="preserve">. Beboere i disse leilighetene betaler leie og bor i eget hjem. </w:t>
      </w:r>
      <w:r w:rsidR="0012565E">
        <w:t>Tildeling av omsorgsbolig er ikke en tildeling a</w:t>
      </w:r>
      <w:r w:rsidR="002777D6">
        <w:t>v tjeneste. Tjenestene vil være</w:t>
      </w:r>
      <w:r w:rsidR="0012565E">
        <w:t xml:space="preserve"> individuelle, og kommer i tillegg til en </w:t>
      </w:r>
      <w:proofErr w:type="spellStart"/>
      <w:r w:rsidR="0012565E">
        <w:t>evt</w:t>
      </w:r>
      <w:proofErr w:type="spellEnd"/>
      <w:r w:rsidR="0012565E">
        <w:t xml:space="preserve"> tildeling av omsorgsbolig.</w:t>
      </w:r>
    </w:p>
    <w:p w:rsidR="00276E34" w:rsidRPr="002777D6" w:rsidRDefault="0012565E">
      <w:pPr>
        <w:rPr>
          <w:b/>
          <w:sz w:val="24"/>
          <w:szCs w:val="24"/>
        </w:rPr>
      </w:pPr>
      <w:r w:rsidRPr="002777D6">
        <w:rPr>
          <w:b/>
          <w:sz w:val="24"/>
          <w:szCs w:val="24"/>
        </w:rPr>
        <w:t>§ 4 Kriterier for tildeling av sykehjemsplass</w:t>
      </w:r>
    </w:p>
    <w:p w:rsidR="001E22B3" w:rsidRDefault="0012565E">
      <w:r w:rsidRPr="0012565E">
        <w:t>Holtålen kommune har vedtatt</w:t>
      </w:r>
      <w:r w:rsidR="001E22B3">
        <w:t>e</w:t>
      </w:r>
      <w:r w:rsidRPr="0012565E">
        <w:t xml:space="preserve"> kriterier for tildeling av </w:t>
      </w:r>
      <w:r w:rsidR="001E22B3">
        <w:t xml:space="preserve">langtidsopphold </w:t>
      </w:r>
    </w:p>
    <w:p w:rsidR="0012565E" w:rsidRPr="0012565E" w:rsidRDefault="001E22B3">
      <w:r>
        <w:rPr>
          <w:rFonts w:ascii="Calibri" w:hAnsi="Calibri" w:cs="Calibri"/>
        </w:rPr>
        <w:t>Vedtatt i Driftsutvalget 13.04.2011. Revidert lovtekst 24.04.2012:</w:t>
      </w:r>
    </w:p>
    <w:p w:rsidR="0012565E" w:rsidRDefault="0012565E" w:rsidP="0012565E">
      <w:r>
        <w:t>Behovet for medisinsk behandling og/ eller sykepleie må være av så omfattende karakter at det er behov for heldøgns pleie og omsorg i institusjon.</w:t>
      </w:r>
      <w:r w:rsidR="002777D6">
        <w:t xml:space="preserve"> </w:t>
      </w:r>
      <w:r>
        <w:t>Andre aktuelle hjelpetiltak skal være vurdert før langtidsplass i sykehjem innvilges,</w:t>
      </w:r>
      <w:r w:rsidR="002777D6">
        <w:t xml:space="preserve"> </w:t>
      </w:r>
      <w:r>
        <w:t xml:space="preserve">som </w:t>
      </w:r>
      <w:proofErr w:type="spellStart"/>
      <w:r>
        <w:t>f.eks</w:t>
      </w:r>
      <w:proofErr w:type="spellEnd"/>
      <w:r>
        <w:t>:</w:t>
      </w:r>
    </w:p>
    <w:p w:rsidR="002777D6" w:rsidRDefault="0012565E" w:rsidP="0012565E">
      <w:r>
        <w:t xml:space="preserve">Tilpasning av bolig, evt. skal alternativt botilbud være vurdert </w:t>
      </w:r>
      <w:proofErr w:type="spellStart"/>
      <w:r>
        <w:t>iht</w:t>
      </w:r>
      <w:proofErr w:type="spellEnd"/>
      <w:r>
        <w:t xml:space="preserve"> søkerens fysiske, psykiske og sosiale situasjon. </w:t>
      </w:r>
    </w:p>
    <w:p w:rsidR="0012565E" w:rsidRDefault="0012565E" w:rsidP="0012565E">
      <w:r>
        <w:t>Tilrettelegging av hjelp i hjemmet, for eksempel</w:t>
      </w:r>
      <w:r w:rsidR="002777D6">
        <w:t xml:space="preserve"> hj</w:t>
      </w:r>
      <w:r>
        <w:t>emmesykepleie og/eller hjemmehjelp, eventuelt tekniske hjelpemidler.</w:t>
      </w:r>
    </w:p>
    <w:p w:rsidR="0012565E" w:rsidRDefault="0012565E" w:rsidP="0012565E">
      <w:r>
        <w:lastRenderedPageBreak/>
        <w:t xml:space="preserve"> Korttidsopphold i sykehjem. </w:t>
      </w:r>
    </w:p>
    <w:p w:rsidR="0012565E" w:rsidRDefault="0012565E" w:rsidP="0012565E">
      <w:r>
        <w:t xml:space="preserve">Familiesituasjon og nettverk skal være kartlagt. </w:t>
      </w:r>
    </w:p>
    <w:p w:rsidR="0012565E" w:rsidRDefault="0012565E" w:rsidP="0012565E">
      <w:r>
        <w:t xml:space="preserve">Sosiale støttetiltak, for eksempel dagsenter. </w:t>
      </w:r>
    </w:p>
    <w:p w:rsidR="0012565E" w:rsidRDefault="0012565E" w:rsidP="0012565E">
      <w:r>
        <w:t>Trygghetsskapende tiltak, for eksempel trygghetsalarm.</w:t>
      </w:r>
    </w:p>
    <w:p w:rsidR="0012565E" w:rsidRDefault="001E22B3" w:rsidP="0012565E">
      <w:r>
        <w:t xml:space="preserve">Lovhjemmel: </w:t>
      </w:r>
      <w:r w:rsidR="0012565E">
        <w:t>Tjenesten er hjemlet i lov om helse- og omsorgstjenesteloven § 3-2.</w:t>
      </w:r>
    </w:p>
    <w:p w:rsidR="0012565E" w:rsidRDefault="0012565E" w:rsidP="0012565E">
      <w:r>
        <w:t xml:space="preserve">Tildeling av tjenesten </w:t>
      </w:r>
      <w:r w:rsidR="001E22B3">
        <w:t xml:space="preserve">skjer etter: </w:t>
      </w:r>
      <w:r>
        <w:t xml:space="preserve">Lov om pasient- og brukerrettighetsloven § 2-1 </w:t>
      </w:r>
      <w:proofErr w:type="gramStart"/>
      <w:r w:rsidR="002777D6">
        <w:t xml:space="preserve">e, </w:t>
      </w:r>
      <w:r w:rsidR="001E22B3">
        <w:t xml:space="preserve"> §</w:t>
      </w:r>
      <w:proofErr w:type="gramEnd"/>
      <w:r w:rsidR="001E22B3">
        <w:t xml:space="preserve"> 3-1, </w:t>
      </w:r>
      <w:r>
        <w:t>første ledd og § 3-2 sjette ledd.</w:t>
      </w:r>
    </w:p>
    <w:p w:rsidR="004914A5" w:rsidRDefault="004914A5" w:rsidP="0012565E">
      <w:r>
        <w:t>Tildelingen skjer i kommunens vedtaksteam for pleie og omsorgstjenesten.</w:t>
      </w:r>
      <w:bookmarkStart w:id="0" w:name="_GoBack"/>
      <w:bookmarkEnd w:id="0"/>
    </w:p>
    <w:p w:rsidR="0012565E" w:rsidRDefault="0012565E" w:rsidP="0012565E">
      <w:r>
        <w:t>Klageadgang</w:t>
      </w:r>
      <w:r w:rsidR="001E22B3">
        <w:t xml:space="preserve">: </w:t>
      </w:r>
      <w:r>
        <w:t>Vedtaket kan påklages etter lov om pasient- og brukerrettighetsloven kap.7.</w:t>
      </w:r>
    </w:p>
    <w:p w:rsidR="001E22B3" w:rsidRPr="002777D6" w:rsidRDefault="001E22B3" w:rsidP="0012565E">
      <w:pPr>
        <w:rPr>
          <w:b/>
          <w:sz w:val="24"/>
          <w:szCs w:val="24"/>
        </w:rPr>
      </w:pPr>
      <w:r w:rsidRPr="002777D6">
        <w:rPr>
          <w:b/>
          <w:sz w:val="24"/>
          <w:szCs w:val="24"/>
        </w:rPr>
        <w:t>§ 5 Kriterier for venteliste</w:t>
      </w:r>
    </w:p>
    <w:p w:rsidR="001E22B3" w:rsidRDefault="001E22B3" w:rsidP="0012565E">
      <w:r>
        <w:t>Pasient eller bruker som oppfyller kommunens kriterier for tildeling av langtidsopphold i sykehjem, men som med forsvarlig hjelp kan bo hjemme har rett til vedtak. Kommunen skal ha en oversikt over de pasienter/brukere med vedtak som står på venteliste, og en kontinuerlig oversikt over den enkelte brukers behov.</w:t>
      </w:r>
      <w:r w:rsidR="00423796">
        <w:t xml:space="preserve"> Dette skal gjennomføres ved at alle søknadene om langtidsopphold ved sykehjem rutinemessig følges opp i </w:t>
      </w:r>
      <w:r w:rsidR="00072A6C">
        <w:t>pleie og omsorgstjenestens</w:t>
      </w:r>
      <w:r w:rsidR="00423796">
        <w:t xml:space="preserve"> vedtaksteam hver 2 uke.</w:t>
      </w:r>
    </w:p>
    <w:p w:rsidR="001E22B3" w:rsidRDefault="001E22B3" w:rsidP="0012565E">
      <w:r>
        <w:t>Venteliste på sykehjemsplass innebærer at tildeling av plass til enhver tid skal vurderes etter den enkelte søkers omsorgsbehov i forhold til hjemmesituasjonen, og ikke etter den plassen vedkommende har på ventelisten.</w:t>
      </w:r>
    </w:p>
    <w:p w:rsidR="00AD08DE" w:rsidRPr="002777D6" w:rsidRDefault="00AD08DE" w:rsidP="0012565E">
      <w:pPr>
        <w:rPr>
          <w:b/>
          <w:sz w:val="24"/>
          <w:szCs w:val="24"/>
        </w:rPr>
      </w:pPr>
      <w:r w:rsidRPr="002777D6">
        <w:rPr>
          <w:b/>
          <w:sz w:val="24"/>
          <w:szCs w:val="24"/>
        </w:rPr>
        <w:t>§ 6 Klageadgang</w:t>
      </w:r>
    </w:p>
    <w:p w:rsidR="00AD08DE" w:rsidRDefault="00AD08DE" w:rsidP="0012565E">
      <w:r>
        <w:t>Klagen sendes til enhetsleder pleie- og omsorgstjenesten innen 4 uker. Klagen behandles i driftsutvalg. Dersom du ikke får medhold sendes klagen videre til Fylkesmannen i Sør-Trøndelag. Lov om pasient- og brukerrettigheter § 7-2. Nærmere orientering om klageadgang fremkommer i vedtaket.</w:t>
      </w:r>
    </w:p>
    <w:p w:rsidR="00AD08DE" w:rsidRPr="002777D6" w:rsidRDefault="00AD08DE" w:rsidP="0012565E">
      <w:pPr>
        <w:rPr>
          <w:b/>
          <w:sz w:val="24"/>
          <w:szCs w:val="24"/>
        </w:rPr>
      </w:pPr>
      <w:r w:rsidRPr="002777D6">
        <w:rPr>
          <w:b/>
          <w:sz w:val="24"/>
          <w:szCs w:val="24"/>
        </w:rPr>
        <w:t>§ 7 Ikrafttredelse</w:t>
      </w:r>
    </w:p>
    <w:p w:rsidR="00AD08DE" w:rsidRPr="00AD08DE" w:rsidRDefault="00AD08DE" w:rsidP="0012565E">
      <w:r w:rsidRPr="00AD08DE">
        <w:t xml:space="preserve">Denne </w:t>
      </w:r>
      <w:r>
        <w:t>forskrift trer i kraft når de er vedtatt av kommunestyret og lovlig kunngjort.</w:t>
      </w:r>
    </w:p>
    <w:sectPr w:rsidR="00AD08DE" w:rsidRPr="00AD0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E0"/>
    <w:rsid w:val="00072A6C"/>
    <w:rsid w:val="0012565E"/>
    <w:rsid w:val="001E22B3"/>
    <w:rsid w:val="00276E34"/>
    <w:rsid w:val="002777D6"/>
    <w:rsid w:val="00423796"/>
    <w:rsid w:val="004914A5"/>
    <w:rsid w:val="007424F0"/>
    <w:rsid w:val="007E0C7A"/>
    <w:rsid w:val="009368CA"/>
    <w:rsid w:val="00AD08DE"/>
    <w:rsid w:val="00B33DB3"/>
    <w:rsid w:val="00B512E0"/>
    <w:rsid w:val="00CB47BE"/>
    <w:rsid w:val="00F15B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A6D1"/>
  <w15:chartTrackingRefBased/>
  <w15:docId w15:val="{E6BFAEC2-1DFB-4A54-9375-464D24D2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49C6C3FC</Template>
  <TotalTime>1</TotalTime>
  <Pages>2</Pages>
  <Words>689</Words>
  <Characters>3654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Grønli</dc:creator>
  <cp:keywords/>
  <dc:description/>
  <cp:lastModifiedBy>Ann Grønli</cp:lastModifiedBy>
  <cp:revision>2</cp:revision>
  <dcterms:created xsi:type="dcterms:W3CDTF">2017-08-02T08:52:00Z</dcterms:created>
  <dcterms:modified xsi:type="dcterms:W3CDTF">2017-08-02T08:52:00Z</dcterms:modified>
</cp:coreProperties>
</file>